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ACE" w:rsidRDefault="00206A2D" w:rsidP="00617AC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-635</wp:posOffset>
                </wp:positionH>
                <wp:positionV relativeFrom="page">
                  <wp:posOffset>791845</wp:posOffset>
                </wp:positionV>
                <wp:extent cx="5774690" cy="370840"/>
                <wp:effectExtent l="0" t="0" r="16510" b="1016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690" cy="3708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ffectLst>
                          <a:outerShdw dist="53882" dir="2700000" algn="ctr" rotWithShape="0">
                            <a:srgbClr val="C0C0C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ACE" w:rsidRPr="00C813AF" w:rsidRDefault="00617ACE" w:rsidP="00617ACE">
                            <w:pPr>
                              <w:spacing w:before="60"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1</w:t>
                            </w:r>
                            <w:r w:rsidRPr="000B2C58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.1.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2 Der Schalenbau der Erde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.05pt;margin-top:62.35pt;width:454.7pt;height:29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" o:allowincell="f" fillcolor="#ddd" stroked="f">
                <v:shadow on="t" color="silver" offset="3pt,3pt"/>
                <v:textbox>
                  <w:txbxContent>
                    <w:p w:rsidR="00617ACE" w:rsidRPr="00C813AF" w:rsidRDefault="00617ACE" w:rsidP="00617ACE">
                      <w:pPr>
                        <w:spacing w:before="60"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1</w:t>
                      </w:r>
                      <w:r w:rsidRPr="000B2C58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.1.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2 Der Schalenbau der Erde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617ACE" w:rsidRDefault="00206A2D" w:rsidP="00617ACE">
      <w:pPr>
        <w:spacing w:after="0" w:line="240" w:lineRule="auto"/>
        <w:rPr>
          <w:rFonts w:ascii="Arial" w:hAnsi="Arial" w:cs="Arial"/>
          <w:noProof/>
          <w:sz w:val="24"/>
          <w:szCs w:val="24"/>
          <w:lang w:eastAsia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6350</wp:posOffset>
            </wp:positionV>
            <wp:extent cx="5791200" cy="4019550"/>
            <wp:effectExtent l="19050" t="19050" r="0" b="0"/>
            <wp:wrapNone/>
            <wp:docPr id="3" name="Grafik 3" descr="112 Schalenaufb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112 Schalenaufb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019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ACE" w:rsidRDefault="00617ACE" w:rsidP="00617ACE">
      <w:pPr>
        <w:spacing w:after="0" w:line="24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617ACE" w:rsidRDefault="00617ACE" w:rsidP="00617ACE">
      <w:pPr>
        <w:spacing w:after="0" w:line="24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617ACE" w:rsidRDefault="00617ACE" w:rsidP="00617ACE">
      <w:pPr>
        <w:spacing w:after="0" w:line="24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617ACE" w:rsidRDefault="00617ACE" w:rsidP="00617ACE">
      <w:pPr>
        <w:spacing w:after="0" w:line="24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617ACE" w:rsidRDefault="00617ACE" w:rsidP="00617ACE">
      <w:pPr>
        <w:spacing w:after="0" w:line="24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617ACE" w:rsidRDefault="00617ACE" w:rsidP="00617ACE">
      <w:pPr>
        <w:spacing w:after="0" w:line="24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617ACE" w:rsidRDefault="00617ACE" w:rsidP="00617ACE">
      <w:pPr>
        <w:spacing w:after="0" w:line="24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617ACE" w:rsidRDefault="00617ACE" w:rsidP="00617ACE">
      <w:pPr>
        <w:spacing w:after="0" w:line="24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617ACE" w:rsidRDefault="00617ACE" w:rsidP="00617ACE">
      <w:pPr>
        <w:spacing w:after="0" w:line="24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617ACE" w:rsidRDefault="00617ACE" w:rsidP="00617ACE">
      <w:pPr>
        <w:spacing w:after="0" w:line="24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617ACE" w:rsidRDefault="00617ACE" w:rsidP="00617ACE">
      <w:pPr>
        <w:spacing w:after="0" w:line="24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617ACE" w:rsidRDefault="00617ACE" w:rsidP="00617ACE">
      <w:pPr>
        <w:spacing w:after="0" w:line="24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617ACE" w:rsidRDefault="00617ACE" w:rsidP="00617ACE">
      <w:pPr>
        <w:spacing w:after="0" w:line="24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617ACE" w:rsidRDefault="00617ACE" w:rsidP="00617ACE">
      <w:pPr>
        <w:spacing w:after="0" w:line="24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617ACE" w:rsidRDefault="00617ACE" w:rsidP="00617ACE">
      <w:pPr>
        <w:spacing w:after="0" w:line="24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617ACE" w:rsidRDefault="00617ACE" w:rsidP="00617ACE">
      <w:pPr>
        <w:spacing w:after="0" w:line="24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617ACE" w:rsidRDefault="00617ACE" w:rsidP="00617ACE">
      <w:pPr>
        <w:spacing w:after="0" w:line="24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617ACE" w:rsidRDefault="00617ACE" w:rsidP="00617ACE">
      <w:pPr>
        <w:spacing w:after="0" w:line="24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617ACE" w:rsidRDefault="00617ACE" w:rsidP="00617ACE">
      <w:pPr>
        <w:spacing w:after="0" w:line="24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617ACE" w:rsidRDefault="00617ACE" w:rsidP="00617ACE">
      <w:pPr>
        <w:spacing w:after="0" w:line="24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617ACE" w:rsidRDefault="00617ACE" w:rsidP="00617ACE">
      <w:pPr>
        <w:spacing w:after="0" w:line="24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617ACE" w:rsidRDefault="00617ACE" w:rsidP="00617ACE">
      <w:pPr>
        <w:spacing w:after="0" w:line="24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617ACE" w:rsidRPr="00483A0C" w:rsidRDefault="00617ACE" w:rsidP="00617ACE">
      <w:pPr>
        <w:spacing w:after="0" w:line="240" w:lineRule="auto"/>
        <w:rPr>
          <w:rFonts w:ascii="Arial" w:hAnsi="Arial" w:cs="Arial"/>
          <w:noProof/>
          <w:sz w:val="16"/>
          <w:szCs w:val="24"/>
          <w:lang w:eastAsia="de-DE"/>
        </w:rPr>
      </w:pPr>
    </w:p>
    <w:p w:rsidR="00617ACE" w:rsidRDefault="00617ACE" w:rsidP="00617A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582D">
        <w:rPr>
          <w:rFonts w:ascii="Arial" w:hAnsi="Arial" w:cs="Arial"/>
          <w:sz w:val="20"/>
          <w:szCs w:val="20"/>
        </w:rPr>
        <w:t xml:space="preserve">Quelle: WBF 2021; </w:t>
      </w:r>
      <w:r>
        <w:rPr>
          <w:rFonts w:ascii="Arial" w:hAnsi="Arial" w:cs="Arial"/>
          <w:sz w:val="20"/>
          <w:szCs w:val="20"/>
        </w:rPr>
        <w:t xml:space="preserve">Shutterstock; Wissensplattform eskp.de, </w:t>
      </w:r>
      <w:hyperlink r:id="rId7" w:history="1">
        <w:r w:rsidRPr="0064081C">
          <w:rPr>
            <w:rStyle w:val="Hyperlink"/>
            <w:rFonts w:ascii="Arial" w:hAnsi="Arial" w:cs="Arial"/>
            <w:sz w:val="20"/>
            <w:szCs w:val="20"/>
          </w:rPr>
          <w:t>https://www.eskp.de/grundlagen/naturgefahren/der-aufbau-der-erde-935120/</w:t>
        </w:r>
      </w:hyperlink>
    </w:p>
    <w:p w:rsidR="00617ACE" w:rsidRDefault="00617ACE" w:rsidP="00617A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7ACE" w:rsidRDefault="00617ACE" w:rsidP="00617A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7ACE" w:rsidRPr="00C5149B" w:rsidRDefault="00617ACE" w:rsidP="00617AC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149B">
        <w:rPr>
          <w:rFonts w:ascii="Arial" w:hAnsi="Arial" w:cs="Arial"/>
          <w:b/>
          <w:sz w:val="24"/>
          <w:szCs w:val="24"/>
        </w:rPr>
        <w:t>Arbeitsaufträge: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375"/>
        <w:gridCol w:w="8442"/>
      </w:tblGrid>
      <w:tr w:rsidR="00617ACE" w:rsidRPr="001A0EB5" w:rsidTr="00C22C1A">
        <w:tc>
          <w:tcPr>
            <w:tcW w:w="245" w:type="dxa"/>
            <w:shd w:val="clear" w:color="auto" w:fill="auto"/>
            <w:tcMar>
              <w:left w:w="0" w:type="dxa"/>
              <w:right w:w="0" w:type="dxa"/>
            </w:tcMar>
          </w:tcPr>
          <w:p w:rsidR="00617ACE" w:rsidRPr="001A0EB5" w:rsidRDefault="00206A2D" w:rsidP="00C22C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1D2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52400" cy="152400"/>
                  <wp:effectExtent l="0" t="0" r="0" b="0"/>
                  <wp:docPr id="1" name="Grafik 2" descr="Beschreibung: Kr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Beschreibung: Kr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left w:w="85" w:type="dxa"/>
              <w:right w:w="85" w:type="dxa"/>
            </w:tcMar>
          </w:tcPr>
          <w:p w:rsidR="00617ACE" w:rsidRPr="001A0EB5" w:rsidRDefault="00617ACE" w:rsidP="00C22C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EB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452" w:type="dxa"/>
            <w:shd w:val="clear" w:color="auto" w:fill="auto"/>
          </w:tcPr>
          <w:p w:rsidR="00617ACE" w:rsidRPr="001A0EB5" w:rsidRDefault="00617ACE" w:rsidP="00C22C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Beschreibe den Schalenbau der Erde. </w:t>
            </w:r>
          </w:p>
        </w:tc>
      </w:tr>
      <w:tr w:rsidR="00617ACE" w:rsidRPr="001A0EB5" w:rsidTr="00C22C1A">
        <w:tc>
          <w:tcPr>
            <w:tcW w:w="245" w:type="dxa"/>
            <w:shd w:val="clear" w:color="auto" w:fill="auto"/>
            <w:tcMar>
              <w:left w:w="0" w:type="dxa"/>
              <w:right w:w="0" w:type="dxa"/>
            </w:tcMar>
          </w:tcPr>
          <w:p w:rsidR="00617ACE" w:rsidRPr="001A0EB5" w:rsidRDefault="00206A2D" w:rsidP="00C22C1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0521D2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61925" cy="161925"/>
                  <wp:effectExtent l="0" t="0" r="0" b="0"/>
                  <wp:docPr id="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left w:w="85" w:type="dxa"/>
              <w:right w:w="85" w:type="dxa"/>
            </w:tcMar>
          </w:tcPr>
          <w:p w:rsidR="00617ACE" w:rsidRPr="001A0EB5" w:rsidRDefault="00617ACE" w:rsidP="00C22C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8452" w:type="dxa"/>
            <w:shd w:val="clear" w:color="auto" w:fill="auto"/>
          </w:tcPr>
          <w:p w:rsidR="00617ACE" w:rsidRDefault="00617ACE" w:rsidP="00C22C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Begründe, warum wir über den Erdkern nur wenig wissen. Informiere dich dazu im Internet über Tiefbohrprojekte. </w:t>
            </w:r>
          </w:p>
        </w:tc>
      </w:tr>
    </w:tbl>
    <w:p w:rsidR="00A808E4" w:rsidRDefault="00A808E4">
      <w:bookmarkStart w:id="0" w:name="_GoBack"/>
      <w:bookmarkEnd w:id="0"/>
    </w:p>
    <w:sectPr w:rsidR="00A808E4" w:rsidSect="00C22C1A">
      <w:headerReference w:type="default" r:id="rId10"/>
      <w:footerReference w:type="default" r:id="rId11"/>
      <w:pgSz w:w="11906" w:h="16838"/>
      <w:pgMar w:top="1417" w:right="1417" w:bottom="1134" w:left="1417" w:header="79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C1A" w:rsidRDefault="00C22C1A">
      <w:pPr>
        <w:spacing w:after="0" w:line="240" w:lineRule="auto"/>
      </w:pPr>
      <w:r>
        <w:separator/>
      </w:r>
    </w:p>
  </w:endnote>
  <w:endnote w:type="continuationSeparator" w:id="0">
    <w:p w:rsidR="00C22C1A" w:rsidRDefault="00C2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C1A" w:rsidRPr="005909E0" w:rsidRDefault="00C22C1A" w:rsidP="00C22C1A">
    <w:pPr>
      <w:pStyle w:val="Fuzeile"/>
      <w:pBdr>
        <w:bottom w:val="single" w:sz="4" w:space="1" w:color="auto"/>
      </w:pBdr>
      <w:spacing w:after="0" w:line="240" w:lineRule="auto"/>
      <w:rPr>
        <w:rFonts w:ascii="Arial" w:eastAsia="Times New Roman" w:hAnsi="Arial"/>
        <w:sz w:val="2"/>
        <w:szCs w:val="20"/>
        <w:lang w:eastAsia="de-DE"/>
      </w:rPr>
    </w:pPr>
  </w:p>
  <w:p w:rsidR="00C22C1A" w:rsidRPr="005909E0" w:rsidRDefault="00C22C1A" w:rsidP="00C22C1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/>
        <w:sz w:val="6"/>
        <w:szCs w:val="20"/>
        <w:lang w:eastAsia="de-DE"/>
      </w:rPr>
    </w:pPr>
  </w:p>
  <w:p w:rsidR="00C22C1A" w:rsidRDefault="00617ACE" w:rsidP="00C22C1A">
    <w:pPr>
      <w:tabs>
        <w:tab w:val="right" w:pos="9072"/>
      </w:tabs>
      <w:spacing w:after="0" w:line="240" w:lineRule="auto"/>
    </w:pPr>
    <w:r w:rsidRPr="005909E0">
      <w:rPr>
        <w:rFonts w:ascii="Arial" w:eastAsia="Times New Roman" w:hAnsi="Arial"/>
        <w:sz w:val="20"/>
        <w:szCs w:val="20"/>
        <w:lang w:eastAsia="de-DE"/>
      </w:rPr>
      <w:t xml:space="preserve">© Institut für </w:t>
    </w:r>
    <w:r w:rsidRPr="005909E0">
      <w:rPr>
        <w:rFonts w:ascii="Arial" w:eastAsia="Times New Roman" w:hAnsi="Arial"/>
        <w:b/>
        <w:sz w:val="20"/>
        <w:szCs w:val="20"/>
        <w:lang w:eastAsia="de-DE"/>
      </w:rPr>
      <w:t>W</w:t>
    </w:r>
    <w:r w:rsidRPr="005909E0">
      <w:rPr>
        <w:rFonts w:ascii="Arial" w:eastAsia="Times New Roman" w:hAnsi="Arial"/>
        <w:sz w:val="20"/>
        <w:szCs w:val="20"/>
        <w:lang w:eastAsia="de-DE"/>
      </w:rPr>
      <w:t xml:space="preserve">eltkunde in </w:t>
    </w:r>
    <w:r w:rsidRPr="005909E0">
      <w:rPr>
        <w:rFonts w:ascii="Arial" w:eastAsia="Times New Roman" w:hAnsi="Arial"/>
        <w:b/>
        <w:sz w:val="20"/>
        <w:szCs w:val="20"/>
        <w:lang w:eastAsia="de-DE"/>
      </w:rPr>
      <w:t>B</w:t>
    </w:r>
    <w:r w:rsidRPr="005909E0">
      <w:rPr>
        <w:rFonts w:ascii="Arial" w:eastAsia="Times New Roman" w:hAnsi="Arial"/>
        <w:sz w:val="20"/>
        <w:szCs w:val="20"/>
        <w:lang w:eastAsia="de-DE"/>
      </w:rPr>
      <w:t xml:space="preserve">ildung und </w:t>
    </w:r>
    <w:r w:rsidRPr="005909E0">
      <w:rPr>
        <w:rFonts w:ascii="Arial" w:eastAsia="Times New Roman" w:hAnsi="Arial"/>
        <w:b/>
        <w:sz w:val="20"/>
        <w:szCs w:val="20"/>
        <w:lang w:eastAsia="de-DE"/>
      </w:rPr>
      <w:t>F</w:t>
    </w:r>
    <w:r w:rsidRPr="005909E0">
      <w:rPr>
        <w:rFonts w:ascii="Arial" w:eastAsia="Times New Roman" w:hAnsi="Arial"/>
        <w:sz w:val="20"/>
        <w:szCs w:val="20"/>
        <w:lang w:eastAsia="de-DE"/>
      </w:rPr>
      <w:t>orschung</w:t>
    </w:r>
    <w:r w:rsidRPr="005909E0">
      <w:rPr>
        <w:rFonts w:ascii="Arial" w:eastAsia="Times New Roman" w:hAnsi="Arial"/>
        <w:sz w:val="20"/>
        <w:szCs w:val="20"/>
        <w:lang w:eastAsia="de-DE"/>
      </w:rPr>
      <w:tab/>
    </w:r>
    <w:hyperlink r:id="rId1" w:history="1">
      <w:r w:rsidRPr="005909E0">
        <w:rPr>
          <w:rFonts w:ascii="Arial" w:eastAsia="Times New Roman" w:hAnsi="Arial"/>
          <w:color w:val="0000FF"/>
          <w:sz w:val="20"/>
          <w:szCs w:val="20"/>
          <w:u w:val="single"/>
          <w:lang w:eastAsia="de-DE"/>
        </w:rPr>
        <w:t>www.wbf-medien.de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C1A" w:rsidRDefault="00C22C1A">
      <w:pPr>
        <w:spacing w:after="0" w:line="240" w:lineRule="auto"/>
      </w:pPr>
      <w:r>
        <w:separator/>
      </w:r>
    </w:p>
  </w:footnote>
  <w:footnote w:type="continuationSeparator" w:id="0">
    <w:p w:rsidR="00C22C1A" w:rsidRDefault="00C2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C1A" w:rsidRPr="00A72544" w:rsidRDefault="00617ACE" w:rsidP="00C22C1A">
    <w:pPr>
      <w:tabs>
        <w:tab w:val="left" w:pos="0"/>
        <w:tab w:val="left" w:pos="3261"/>
        <w:tab w:val="right" w:pos="9072"/>
      </w:tabs>
      <w:spacing w:after="0" w:line="240" w:lineRule="auto"/>
      <w:rPr>
        <w:rFonts w:ascii="Arial" w:eastAsia="Times New Roman" w:hAnsi="Arial"/>
        <w:sz w:val="20"/>
        <w:szCs w:val="20"/>
        <w:u w:val="single"/>
        <w:lang w:eastAsia="de-DE"/>
      </w:rPr>
    </w:pPr>
    <w:r w:rsidRPr="00A72544">
      <w:rPr>
        <w:rFonts w:ascii="Arial" w:eastAsia="Times New Roman" w:hAnsi="Arial"/>
        <w:b/>
        <w:sz w:val="20"/>
        <w:szCs w:val="20"/>
        <w:u w:val="single"/>
        <w:lang w:eastAsia="de-DE"/>
      </w:rPr>
      <w:t>WBF-DVD</w:t>
    </w:r>
    <w:r w:rsidRPr="00A72544">
      <w:rPr>
        <w:rFonts w:ascii="Arial" w:eastAsia="Times New Roman" w:hAnsi="Arial"/>
        <w:b/>
        <w:i/>
        <w:sz w:val="16"/>
        <w:szCs w:val="16"/>
        <w:u w:val="single"/>
        <w:lang w:eastAsia="de-DE"/>
      </w:rPr>
      <w:t xml:space="preserve"> </w:t>
    </w:r>
    <w:r w:rsidRPr="00A72544">
      <w:rPr>
        <w:rFonts w:ascii="Arial" w:hAnsi="Arial" w:cs="Arial"/>
        <w:b/>
        <w:i/>
        <w:sz w:val="16"/>
        <w:szCs w:val="20"/>
        <w:u w:val="single"/>
      </w:rPr>
      <w:t>Kompakt</w:t>
    </w:r>
    <w:r w:rsidRPr="00A72544">
      <w:rPr>
        <w:rFonts w:ascii="Arial" w:hAnsi="Arial" w:cs="Arial"/>
        <w:b/>
        <w:sz w:val="16"/>
        <w:szCs w:val="20"/>
        <w:u w:val="single"/>
      </w:rPr>
      <w:t xml:space="preserve"> </w:t>
    </w:r>
    <w:r w:rsidRPr="00A72544">
      <w:rPr>
        <w:rFonts w:ascii="Arial" w:hAnsi="Arial" w:cs="Arial"/>
        <w:b/>
        <w:i/>
        <w:sz w:val="16"/>
        <w:szCs w:val="20"/>
        <w:u w:val="single"/>
        <w:vertAlign w:val="superscript"/>
      </w:rPr>
      <w:t>neu</w:t>
    </w:r>
    <w:r w:rsidRPr="00A72544">
      <w:rPr>
        <w:rFonts w:ascii="Arial" w:eastAsia="Times New Roman" w:hAnsi="Arial"/>
        <w:sz w:val="20"/>
        <w:szCs w:val="20"/>
        <w:u w:val="single"/>
        <w:lang w:eastAsia="de-DE"/>
      </w:rPr>
      <w:tab/>
      <w:t>„Grundwissen endogene Kräfte“</w:t>
    </w:r>
    <w:r w:rsidRPr="00A72544">
      <w:rPr>
        <w:rFonts w:ascii="Arial" w:eastAsia="Times New Roman" w:hAnsi="Arial"/>
        <w:sz w:val="20"/>
        <w:szCs w:val="20"/>
        <w:u w:val="single"/>
        <w:lang w:eastAsia="de-DE"/>
      </w:rPr>
      <w:tab/>
      <w:t>1. Schwerpunkt</w:t>
    </w:r>
  </w:p>
  <w:p w:rsidR="00C22C1A" w:rsidRPr="00A72544" w:rsidRDefault="00C22C1A" w:rsidP="00C22C1A">
    <w:pPr>
      <w:tabs>
        <w:tab w:val="left" w:pos="0"/>
        <w:tab w:val="left" w:pos="3261"/>
        <w:tab w:val="right" w:pos="9072"/>
      </w:tabs>
      <w:spacing w:after="0" w:line="240" w:lineRule="auto"/>
      <w:rPr>
        <w:rFonts w:ascii="Arial" w:eastAsia="Times New Roman" w:hAnsi="Arial"/>
        <w:sz w:val="24"/>
        <w:szCs w:val="24"/>
        <w:lang w:eastAsia="de-DE"/>
      </w:rPr>
    </w:pPr>
  </w:p>
  <w:p w:rsidR="00C22C1A" w:rsidRPr="007B407E" w:rsidRDefault="00C22C1A">
    <w:pPr>
      <w:pStyle w:val="Kopfzeil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CE"/>
    <w:rsid w:val="000521D2"/>
    <w:rsid w:val="00206A2D"/>
    <w:rsid w:val="00617ACE"/>
    <w:rsid w:val="00A808E4"/>
    <w:rsid w:val="00C2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A311B6"/>
  <w15:chartTrackingRefBased/>
  <w15:docId w15:val="{1D942BD4-B497-4E04-9A44-442B6D5F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17ACE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7ACE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617ACE"/>
    <w:rPr>
      <w:rFonts w:ascii="Calibri" w:eastAsia="Calibri" w:hAnsi="Calibri" w:cs="Times New Roman"/>
      <w:lang w:val="x-none"/>
    </w:rPr>
  </w:style>
  <w:style w:type="paragraph" w:styleId="Fuzeile">
    <w:name w:val="footer"/>
    <w:basedOn w:val="Standard"/>
    <w:link w:val="FuzeileZchn"/>
    <w:uiPriority w:val="99"/>
    <w:unhideWhenUsed/>
    <w:rsid w:val="00617ACE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617ACE"/>
    <w:rPr>
      <w:rFonts w:ascii="Calibri" w:eastAsia="Calibri" w:hAnsi="Calibri" w:cs="Times New Roman"/>
      <w:lang w:val="x-none"/>
    </w:rPr>
  </w:style>
  <w:style w:type="character" w:customStyle="1" w:styleId="lbl">
    <w:name w:val="lbl"/>
    <w:rsid w:val="00617ACE"/>
  </w:style>
  <w:style w:type="character" w:styleId="Hyperlink">
    <w:name w:val="Hyperlink"/>
    <w:rsid w:val="00617AC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17A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skp.de/grundlagen/naturgefahren/der-aufbau-der-erde-93512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bf-medien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Links>
    <vt:vector size="12" baseType="variant"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https://www.eskp.de/grundlagen/naturgefahren/der-aufbau-der-erde-935120/</vt:lpwstr>
      </vt:variant>
      <vt:variant>
        <vt:lpwstr/>
      </vt:variant>
      <vt:variant>
        <vt:i4>1900569</vt:i4>
      </vt:variant>
      <vt:variant>
        <vt:i4>0</vt:i4>
      </vt:variant>
      <vt:variant>
        <vt:i4>0</vt:i4>
      </vt:variant>
      <vt:variant>
        <vt:i4>5</vt:i4>
      </vt:variant>
      <vt:variant>
        <vt:lpwstr>http://www.wbf-medien.de/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Backer Dirks</dc:creator>
  <cp:keywords/>
  <cp:lastModifiedBy>Nicole Ueltzhoeffer</cp:lastModifiedBy>
  <cp:revision>2</cp:revision>
  <dcterms:created xsi:type="dcterms:W3CDTF">2022-01-04T14:26:00Z</dcterms:created>
  <dcterms:modified xsi:type="dcterms:W3CDTF">2022-01-04T14:26:00Z</dcterms:modified>
</cp:coreProperties>
</file>